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671" w:rsidRDefault="00325FA3" w:rsidP="00325FA3">
      <w:pPr>
        <w:jc w:val="center"/>
        <w:rPr>
          <w:b/>
        </w:rPr>
      </w:pPr>
      <w:r>
        <w:rPr>
          <w:b/>
        </w:rPr>
        <w:t>ČASOVÁ OSA – OBECNÍ DŮM ĎÁBLICE</w:t>
      </w:r>
    </w:p>
    <w:p w:rsidR="00325FA3" w:rsidRDefault="00325FA3" w:rsidP="00325FA3">
      <w:pPr>
        <w:jc w:val="both"/>
      </w:pPr>
    </w:p>
    <w:p w:rsidR="009C628E" w:rsidRPr="009C628E" w:rsidRDefault="009C628E" w:rsidP="00325FA3">
      <w:pPr>
        <w:jc w:val="both"/>
        <w:rPr>
          <w:b/>
        </w:rPr>
      </w:pPr>
      <w:r>
        <w:rPr>
          <w:b/>
        </w:rPr>
        <w:t>Proběhlé události</w:t>
      </w:r>
    </w:p>
    <w:p w:rsidR="00325FA3" w:rsidRDefault="00992DC0" w:rsidP="002E3B63">
      <w:pPr>
        <w:spacing w:after="0"/>
        <w:ind w:left="1410" w:hanging="1410"/>
        <w:jc w:val="both"/>
      </w:pPr>
      <w:r>
        <w:t>10. 1. 2014</w:t>
      </w:r>
      <w:r>
        <w:tab/>
        <w:t>p</w:t>
      </w:r>
      <w:r w:rsidR="002E3B63">
        <w:t>ovolení výjimky z Vyhlášky o obecných technických požadavcích na výstavbu – územní rozhodnutí pro umístění stavby „Obecní dům Ďáblice“. Nabytí právní moci ke dni 20. 2. 2014</w:t>
      </w:r>
    </w:p>
    <w:p w:rsidR="002E3B63" w:rsidRDefault="002E3B63" w:rsidP="002E3B63">
      <w:pPr>
        <w:spacing w:after="0"/>
        <w:ind w:left="1410" w:hanging="1410"/>
        <w:jc w:val="both"/>
      </w:pPr>
      <w:r>
        <w:t>7. 7. 2014</w:t>
      </w:r>
      <w:r>
        <w:tab/>
      </w:r>
      <w:r w:rsidR="00992DC0">
        <w:t>s</w:t>
      </w:r>
      <w:r>
        <w:t>tavební povolení k dílu „Areálové odvodnění“ ke stavbě „Obecní dům Ďáblice“. Nabytí právní moc ke dni 12. 11. 2014</w:t>
      </w:r>
    </w:p>
    <w:p w:rsidR="002E3B63" w:rsidRDefault="00992DC0" w:rsidP="002E3B63">
      <w:pPr>
        <w:spacing w:after="0"/>
        <w:ind w:left="1410" w:hanging="1410"/>
        <w:jc w:val="both"/>
      </w:pPr>
      <w:r>
        <w:t>7. 1. 2015</w:t>
      </w:r>
      <w:r>
        <w:tab/>
        <w:t>s</w:t>
      </w:r>
      <w:r w:rsidR="002E3B63">
        <w:t>tavební povolení ke stavbě „Komunikace v rámci stavby Obecní dům Ďáblice“. Nabytí právní moci 4. 2. 2015</w:t>
      </w:r>
    </w:p>
    <w:p w:rsidR="002E3B63" w:rsidRDefault="002E3B63" w:rsidP="002E3B63">
      <w:pPr>
        <w:spacing w:after="0"/>
        <w:ind w:left="1410" w:hanging="1410"/>
        <w:jc w:val="both"/>
      </w:pPr>
      <w:r>
        <w:t>5. 3. 2015</w:t>
      </w:r>
      <w:r>
        <w:tab/>
      </w:r>
      <w:r w:rsidR="00992DC0">
        <w:t>s</w:t>
      </w:r>
      <w:r w:rsidR="009C628E">
        <w:t>tavební povolení ke stavbě „Obecní dům Ďáblice“. Nabytí právní moci 14. 4. 2015</w:t>
      </w:r>
    </w:p>
    <w:p w:rsidR="009C628E" w:rsidRDefault="009C628E" w:rsidP="002E3B63">
      <w:pPr>
        <w:spacing w:after="0"/>
        <w:ind w:left="1410" w:hanging="1410"/>
        <w:jc w:val="both"/>
      </w:pPr>
    </w:p>
    <w:p w:rsidR="00992DC0" w:rsidRDefault="00992DC0" w:rsidP="002E3B63">
      <w:pPr>
        <w:spacing w:after="0"/>
        <w:ind w:left="1410" w:hanging="1410"/>
        <w:jc w:val="both"/>
      </w:pPr>
    </w:p>
    <w:p w:rsidR="009C628E" w:rsidRDefault="009C628E" w:rsidP="009C628E">
      <w:pPr>
        <w:ind w:left="1410" w:hanging="1410"/>
        <w:jc w:val="both"/>
        <w:rPr>
          <w:b/>
        </w:rPr>
      </w:pPr>
      <w:r>
        <w:rPr>
          <w:b/>
        </w:rPr>
        <w:t>Předpokládané události</w:t>
      </w:r>
      <w:r w:rsidR="00992DC0">
        <w:rPr>
          <w:b/>
        </w:rPr>
        <w:t xml:space="preserve"> předcházející výběrovému řízení</w:t>
      </w:r>
    </w:p>
    <w:p w:rsidR="009C628E" w:rsidRDefault="00992DC0" w:rsidP="002E3B63">
      <w:pPr>
        <w:spacing w:after="0"/>
        <w:ind w:left="1410" w:hanging="1410"/>
        <w:jc w:val="both"/>
      </w:pPr>
      <w:r>
        <w:t>6. 4. 2016</w:t>
      </w:r>
      <w:r>
        <w:tab/>
        <w:t>s</w:t>
      </w:r>
      <w:r w:rsidR="009C628E">
        <w:t>ouhlas ZMČ s investiční akcí Obecní dům Ďáblice, zahájení prací vedoucích k vypsání výběrového řízení na zhotovitele</w:t>
      </w:r>
    </w:p>
    <w:p w:rsidR="009C628E" w:rsidRDefault="00992DC0" w:rsidP="002E3B63">
      <w:pPr>
        <w:spacing w:after="0"/>
        <w:ind w:left="1410" w:hanging="1410"/>
        <w:jc w:val="both"/>
      </w:pPr>
      <w:r>
        <w:t>11. 4. 2016</w:t>
      </w:r>
      <w:r>
        <w:tab/>
        <w:t>v</w:t>
      </w:r>
      <w:r w:rsidR="009C628E">
        <w:t>ýběr administrátora veřejné zakázky</w:t>
      </w:r>
    </w:p>
    <w:p w:rsidR="00AC7F19" w:rsidRDefault="00AC7F19" w:rsidP="002E3B63">
      <w:pPr>
        <w:spacing w:after="0"/>
        <w:ind w:left="1410" w:hanging="1410"/>
        <w:jc w:val="both"/>
      </w:pPr>
      <w:r>
        <w:t>13. 4. 2016</w:t>
      </w:r>
      <w:r>
        <w:tab/>
        <w:t>Předběžné oznámení o veřejné zakázce ve Věstníku veřejných zakázek</w:t>
      </w:r>
    </w:p>
    <w:p w:rsidR="00AC7F19" w:rsidRDefault="00AC7F19" w:rsidP="002E3B63">
      <w:pPr>
        <w:spacing w:after="0"/>
        <w:ind w:left="1410" w:hanging="1410"/>
        <w:jc w:val="both"/>
      </w:pPr>
      <w:r>
        <w:t>Květen 2016</w:t>
      </w:r>
      <w:r>
        <w:tab/>
        <w:t>schválení zadávací dokumentace a Odůvodnění veřejné zakázky ZMČ</w:t>
      </w:r>
    </w:p>
    <w:p w:rsidR="00992DC0" w:rsidRDefault="00992DC0" w:rsidP="002E3B63">
      <w:pPr>
        <w:spacing w:after="0"/>
        <w:ind w:left="1410" w:hanging="1410"/>
        <w:jc w:val="both"/>
      </w:pPr>
    </w:p>
    <w:p w:rsidR="00992DC0" w:rsidRDefault="00992DC0" w:rsidP="002E3B63">
      <w:pPr>
        <w:spacing w:after="0"/>
        <w:ind w:left="1410" w:hanging="1410"/>
        <w:jc w:val="both"/>
      </w:pPr>
    </w:p>
    <w:p w:rsidR="00992DC0" w:rsidRPr="00992DC0" w:rsidRDefault="00992DC0" w:rsidP="00992DC0">
      <w:pPr>
        <w:ind w:left="1410" w:hanging="1410"/>
        <w:jc w:val="both"/>
        <w:rPr>
          <w:b/>
        </w:rPr>
      </w:pPr>
      <w:r>
        <w:rPr>
          <w:b/>
        </w:rPr>
        <w:t>Předpokládaný harmonogram výběrového řízení</w:t>
      </w:r>
    </w:p>
    <w:p w:rsidR="00AC7F19" w:rsidRDefault="00AC7F19" w:rsidP="002E3B63">
      <w:pPr>
        <w:spacing w:after="0"/>
        <w:ind w:left="1410" w:hanging="1410"/>
        <w:jc w:val="both"/>
        <w:rPr>
          <w:rFonts w:ascii="Calibri" w:hAnsi="Calibri" w:cs="Calibri"/>
        </w:rPr>
      </w:pPr>
      <w:r>
        <w:t>Květen 2016</w:t>
      </w:r>
      <w:r>
        <w:tab/>
      </w:r>
      <w:r w:rsidR="00992DC0">
        <w:t xml:space="preserve">po schválení ZMČ a minimálně 30 dní po zveřejnění ve Věstníku zahájení zadávacího řízení </w:t>
      </w:r>
      <w:r w:rsidR="00992DC0">
        <w:rPr>
          <w:rFonts w:ascii="Calibri" w:hAnsi="Calibri" w:cs="Calibri"/>
        </w:rPr>
        <w:t xml:space="preserve">odesláním oznámení o zakázce do </w:t>
      </w:r>
      <w:r w:rsidR="00992DC0">
        <w:rPr>
          <w:rFonts w:ascii="Calibri" w:hAnsi="Calibri" w:cs="Calibri"/>
        </w:rPr>
        <w:t>V</w:t>
      </w:r>
      <w:r w:rsidR="00992DC0">
        <w:rPr>
          <w:rFonts w:ascii="Calibri" w:hAnsi="Calibri" w:cs="Calibri"/>
        </w:rPr>
        <w:t>ěstníku veřejných zakázek</w:t>
      </w:r>
      <w:r w:rsidR="00992DC0">
        <w:rPr>
          <w:rFonts w:ascii="Calibri" w:hAnsi="Calibri" w:cs="Calibri"/>
        </w:rPr>
        <w:t xml:space="preserve"> (</w:t>
      </w:r>
      <w:r w:rsidR="00992DC0">
        <w:rPr>
          <w:rFonts w:ascii="Calibri" w:hAnsi="Calibri" w:cs="Calibri"/>
          <w:b/>
        </w:rPr>
        <w:t>dále jen den D</w:t>
      </w:r>
      <w:r w:rsidR="00992DC0">
        <w:rPr>
          <w:rFonts w:ascii="Calibri" w:hAnsi="Calibri" w:cs="Calibri"/>
        </w:rPr>
        <w:t>)</w:t>
      </w:r>
    </w:p>
    <w:p w:rsidR="00992DC0" w:rsidRDefault="00992DC0" w:rsidP="002E3B63">
      <w:pPr>
        <w:spacing w:after="0"/>
        <w:ind w:left="1410" w:hanging="1410"/>
        <w:jc w:val="both"/>
        <w:rPr>
          <w:rFonts w:ascii="Calibri" w:hAnsi="Calibri" w:cs="Calibri"/>
        </w:rPr>
      </w:pPr>
      <w:r>
        <w:t>D+33 – D+50</w:t>
      </w:r>
      <w:r>
        <w:tab/>
      </w:r>
      <w:r>
        <w:rPr>
          <w:rFonts w:ascii="Calibri" w:hAnsi="Calibri" w:cs="Calibri"/>
        </w:rPr>
        <w:t>lhůta pro podání nabídek (může se dosti měnit dle obsahu dodatečných informací</w:t>
      </w:r>
      <w:r>
        <w:rPr>
          <w:rFonts w:ascii="Calibri" w:hAnsi="Calibri" w:cs="Calibri"/>
        </w:rPr>
        <w:t>, 33 dní lhůta minimální, 50 dní lhůta předpokládaná</w:t>
      </w:r>
      <w:r>
        <w:rPr>
          <w:rFonts w:ascii="Calibri" w:hAnsi="Calibri" w:cs="Calibri"/>
        </w:rPr>
        <w:t>)</w:t>
      </w:r>
    </w:p>
    <w:p w:rsidR="00992DC0" w:rsidRPr="00AC20E2" w:rsidRDefault="00AC20E2" w:rsidP="00AC20E2">
      <w:pPr>
        <w:spacing w:after="0"/>
        <w:ind w:left="1410" w:hanging="141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D+</w:t>
      </w:r>
      <w:r w:rsidR="00992DC0">
        <w:rPr>
          <w:rFonts w:ascii="Calibri" w:hAnsi="Calibri" w:cs="Calibri"/>
        </w:rPr>
        <w:t>5</w:t>
      </w:r>
      <w:r w:rsidR="00992DC0">
        <w:rPr>
          <w:rFonts w:ascii="Calibri" w:hAnsi="Calibri" w:cs="Calibri"/>
        </w:rPr>
        <w:t>1 –</w:t>
      </w:r>
      <w:r w:rsidR="00992DC0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D+</w:t>
      </w:r>
      <w:r w:rsidR="00992DC0">
        <w:rPr>
          <w:rFonts w:ascii="Calibri" w:hAnsi="Calibri" w:cs="Calibri"/>
        </w:rPr>
        <w:t>7</w:t>
      </w:r>
      <w:r w:rsidR="00992DC0">
        <w:rPr>
          <w:rFonts w:ascii="Calibri" w:hAnsi="Calibri" w:cs="Calibri"/>
        </w:rPr>
        <w:t xml:space="preserve">0 </w:t>
      </w:r>
      <w:r w:rsidR="00992DC0">
        <w:rPr>
          <w:rFonts w:ascii="Calibri" w:hAnsi="Calibri" w:cs="Calibri"/>
        </w:rPr>
        <w:tab/>
      </w:r>
      <w:r w:rsidR="00992DC0">
        <w:rPr>
          <w:rFonts w:ascii="Calibri" w:hAnsi="Calibri" w:cs="Calibri"/>
        </w:rPr>
        <w:t>otevírání obálek, posouzení kvalifikace, posouzení a vyhodnocení nabídek</w:t>
      </w:r>
    </w:p>
    <w:p w:rsidR="00AC20E2" w:rsidRDefault="00AC20E2" w:rsidP="00AC20E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D+7</w:t>
      </w:r>
      <w:r>
        <w:rPr>
          <w:rFonts w:ascii="Calibri" w:hAnsi="Calibri" w:cs="Calibri"/>
        </w:rPr>
        <w:t xml:space="preserve">1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>rozhodnutí zadavatele o výběru nejvhodnější nabídky</w:t>
      </w:r>
    </w:p>
    <w:p w:rsidR="00AC20E2" w:rsidRDefault="00AC20E2" w:rsidP="00AC20E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D+7</w:t>
      </w:r>
      <w:r>
        <w:rPr>
          <w:rFonts w:ascii="Calibri" w:hAnsi="Calibri" w:cs="Calibri"/>
        </w:rPr>
        <w:t>2 –</w:t>
      </w:r>
      <w:r>
        <w:rPr>
          <w:rFonts w:ascii="Calibri" w:hAnsi="Calibri" w:cs="Calibri"/>
        </w:rPr>
        <w:t xml:space="preserve"> D+8</w:t>
      </w:r>
      <w:r>
        <w:rPr>
          <w:rFonts w:ascii="Calibri" w:hAnsi="Calibri" w:cs="Calibri"/>
        </w:rPr>
        <w:t xml:space="preserve">0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>doručování rozhodnutí uchazečům</w:t>
      </w:r>
    </w:p>
    <w:p w:rsidR="00AC20E2" w:rsidRDefault="00AC20E2" w:rsidP="00AC20E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D+8</w:t>
      </w:r>
      <w:r>
        <w:rPr>
          <w:rFonts w:ascii="Calibri" w:hAnsi="Calibri" w:cs="Calibri"/>
        </w:rPr>
        <w:t>1 –</w:t>
      </w:r>
      <w:r>
        <w:rPr>
          <w:rFonts w:ascii="Calibri" w:hAnsi="Calibri" w:cs="Calibri"/>
        </w:rPr>
        <w:t xml:space="preserve"> D+10</w:t>
      </w:r>
      <w:r>
        <w:rPr>
          <w:rFonts w:ascii="Calibri" w:hAnsi="Calibri" w:cs="Calibri"/>
        </w:rPr>
        <w:t xml:space="preserve">6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>lhůta pro námitky proti rozhodnutí o výběru</w:t>
      </w:r>
    </w:p>
    <w:p w:rsidR="00AC20E2" w:rsidRDefault="00AC20E2" w:rsidP="00AC20E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D+</w:t>
      </w:r>
      <w:r>
        <w:rPr>
          <w:rFonts w:ascii="Calibri" w:hAnsi="Calibri" w:cs="Calibri"/>
        </w:rPr>
        <w:t>10</w:t>
      </w:r>
      <w:r>
        <w:rPr>
          <w:rFonts w:ascii="Calibri" w:hAnsi="Calibri" w:cs="Calibri"/>
        </w:rPr>
        <w:t>7 –</w:t>
      </w:r>
      <w:r>
        <w:rPr>
          <w:rFonts w:ascii="Calibri" w:hAnsi="Calibri" w:cs="Calibri"/>
        </w:rPr>
        <w:t xml:space="preserve"> D+12</w:t>
      </w:r>
      <w:r>
        <w:rPr>
          <w:rFonts w:ascii="Calibri" w:hAnsi="Calibri" w:cs="Calibri"/>
        </w:rPr>
        <w:t>2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>uzavření smlouvy</w:t>
      </w:r>
    </w:p>
    <w:p w:rsidR="009C628E" w:rsidRPr="009C628E" w:rsidRDefault="00AC20E2" w:rsidP="00AC20E2">
      <w:pPr>
        <w:autoSpaceDE w:val="0"/>
        <w:autoSpaceDN w:val="0"/>
        <w:adjustRightInd w:val="0"/>
        <w:spacing w:after="0" w:line="240" w:lineRule="auto"/>
        <w:ind w:left="1410" w:hanging="1410"/>
        <w:jc w:val="both"/>
        <w:rPr>
          <w:b/>
        </w:rPr>
      </w:pPr>
      <w:r>
        <w:rPr>
          <w:rFonts w:ascii="Calibri" w:hAnsi="Calibri" w:cs="Calibri"/>
        </w:rPr>
        <w:t>D+12</w:t>
      </w:r>
      <w:r>
        <w:rPr>
          <w:rFonts w:ascii="Calibri" w:hAnsi="Calibri" w:cs="Calibri"/>
        </w:rPr>
        <w:t xml:space="preserve">3 </w:t>
      </w:r>
      <w:r>
        <w:rPr>
          <w:rFonts w:ascii="Calibri" w:hAnsi="Calibri" w:cs="Calibri"/>
        </w:rPr>
        <w:t>–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D+</w:t>
      </w:r>
      <w:r>
        <w:rPr>
          <w:rFonts w:ascii="Calibri" w:hAnsi="Calibri" w:cs="Calibri"/>
        </w:rPr>
        <w:t>140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ukončení zadávacího řízení odesláním </w:t>
      </w:r>
      <w:r>
        <w:rPr>
          <w:rFonts w:ascii="Calibri" w:hAnsi="Calibri" w:cs="Calibri"/>
        </w:rPr>
        <w:t xml:space="preserve">oznámení o zadání zakázky do </w:t>
      </w:r>
      <w:proofErr w:type="gramStart"/>
      <w:r>
        <w:rPr>
          <w:rFonts w:ascii="Calibri" w:hAnsi="Calibri" w:cs="Calibri"/>
        </w:rPr>
        <w:t>Věstníku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+   </w:t>
      </w:r>
      <w:r>
        <w:rPr>
          <w:rFonts w:ascii="Calibri" w:hAnsi="Calibri" w:cs="Calibri"/>
        </w:rPr>
        <w:t>uveřejnění</w:t>
      </w:r>
      <w:proofErr w:type="gramEnd"/>
      <w:r>
        <w:rPr>
          <w:rFonts w:ascii="Calibri" w:hAnsi="Calibri" w:cs="Calibri"/>
        </w:rPr>
        <w:t xml:space="preserve"> </w:t>
      </w:r>
      <w:bookmarkStart w:id="0" w:name="_GoBack"/>
      <w:bookmarkEnd w:id="0"/>
      <w:r>
        <w:rPr>
          <w:rFonts w:ascii="Calibri" w:hAnsi="Calibri" w:cs="Calibri"/>
        </w:rPr>
        <w:t>Zprávy zadavatele s údaji o zakázce a uchazečích na profilu zadavatele.</w:t>
      </w:r>
    </w:p>
    <w:p w:rsidR="002E3B63" w:rsidRPr="00325FA3" w:rsidRDefault="002E3B63" w:rsidP="002E3B63">
      <w:pPr>
        <w:spacing w:after="0"/>
        <w:ind w:left="1410" w:hanging="1410"/>
        <w:jc w:val="both"/>
      </w:pPr>
    </w:p>
    <w:sectPr w:rsidR="002E3B63" w:rsidRPr="00325F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FA3"/>
    <w:rsid w:val="000D2671"/>
    <w:rsid w:val="002E3B63"/>
    <w:rsid w:val="00325FA3"/>
    <w:rsid w:val="00992DC0"/>
    <w:rsid w:val="009C628E"/>
    <w:rsid w:val="00AC20E2"/>
    <w:rsid w:val="00AC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3C7476-0BC7-4ECF-8B97-8C8FE58BD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traurig</dc:creator>
  <cp:keywords/>
  <dc:description/>
  <cp:lastModifiedBy>traurig</cp:lastModifiedBy>
  <cp:revision>3</cp:revision>
  <dcterms:created xsi:type="dcterms:W3CDTF">2016-04-01T17:12:00Z</dcterms:created>
  <dcterms:modified xsi:type="dcterms:W3CDTF">2016-04-01T17:52:00Z</dcterms:modified>
</cp:coreProperties>
</file>